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CECDF2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F74BC">
        <w:rPr>
          <w:rFonts w:ascii="Arial" w:hAnsi="Arial"/>
          <w:sz w:val="22"/>
          <w:szCs w:val="22"/>
        </w:rPr>
        <w:t>APRIL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A7CBFCA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CE626D">
        <w:rPr>
          <w:rFonts w:ascii="Arial" w:hAnsi="Arial" w:cs="Arial"/>
          <w:b/>
          <w:sz w:val="22"/>
          <w:szCs w:val="22"/>
        </w:rPr>
        <w:t>8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77777777" w:rsidR="00023123" w:rsidRPr="000C09FB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Conforms to UL safety standards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0325B092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30F39C85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45B95B8C" w14:textId="3B3E49A1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1161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4A3E2F">
        <w:rPr>
          <w:rFonts w:ascii="Arial" w:hAnsi="Arial" w:cs="Arial"/>
          <w:sz w:val="22"/>
          <w:szCs w:val="22"/>
        </w:rPr>
        <w:t>8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>
        <w:rPr>
          <w:rFonts w:ascii="Arial" w:hAnsi="Arial" w:cs="Arial"/>
          <w:sz w:val="22"/>
          <w:szCs w:val="22"/>
        </w:rPr>
        <w:t>8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C49DA2F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1886DD90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4A3E2F">
        <w:rPr>
          <w:rFonts w:ascii="Arial" w:hAnsi="Arial" w:cs="Arial"/>
          <w:sz w:val="22"/>
          <w:szCs w:val="22"/>
        </w:rPr>
        <w:t>64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097D17A1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4A4DF9F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4A3E2F">
        <w:rPr>
          <w:rFonts w:ascii="Arial" w:hAnsi="Arial" w:cs="Arial"/>
          <w:sz w:val="22"/>
          <w:szCs w:val="22"/>
        </w:rPr>
        <w:t>8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9F74BC">
        <w:rPr>
          <w:rFonts w:ascii="Arial" w:hAnsi="Arial" w:cs="Arial"/>
          <w:sz w:val="22"/>
          <w:szCs w:val="22"/>
        </w:rPr>
        <w:t>X72A</w:t>
      </w:r>
      <w:r w:rsidR="004A3E2F">
        <w:rPr>
          <w:rFonts w:ascii="Arial" w:hAnsi="Arial" w:cs="Arial"/>
          <w:sz w:val="22"/>
          <w:szCs w:val="22"/>
        </w:rPr>
        <w:t>2</w:t>
      </w:r>
      <w:r w:rsidR="009F74BC">
        <w:rPr>
          <w:rFonts w:ascii="Arial" w:hAnsi="Arial" w:cs="Arial"/>
          <w:sz w:val="22"/>
          <w:szCs w:val="22"/>
        </w:rPr>
        <w:t>A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0B4CAE5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52D88024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56B8D3D2" w14:textId="3523EB94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4A3E2F">
        <w:rPr>
          <w:rFonts w:ascii="Arial" w:hAnsi="Arial" w:cs="Arial"/>
          <w:sz w:val="22"/>
          <w:szCs w:val="22"/>
        </w:rPr>
        <w:t>8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</w:t>
      </w:r>
      <w:r w:rsidR="004A3E2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8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BA30AF7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use the Smart H.265+, H.265, Smart H.264+, and H.264 Video compression protocols.</w:t>
      </w:r>
    </w:p>
    <w:p w14:paraId="08E859E2" w14:textId="53ABA49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have a maximum incoming bandwidth of </w:t>
      </w:r>
      <w:r w:rsidR="004A3E2F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Mbps.</w:t>
      </w:r>
    </w:p>
    <w:p w14:paraId="54CCF6C3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automatically detect and recognize the transmission protocol (HDCVI, AHD, TVI or CVBS) of each attached analog camera.</w:t>
      </w:r>
    </w:p>
    <w:p w14:paraId="56237181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 selection of built-in recording options and schedules.</w:t>
      </w:r>
    </w:p>
    <w:p w14:paraId="28C63376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 smart search function to search a specific region of the playback video.</w:t>
      </w:r>
    </w:p>
    <w:p w14:paraId="56B1084A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come in a 1U-high casing.</w:t>
      </w:r>
    </w:p>
    <w:p w14:paraId="1002D784" w14:textId="1927D684" w:rsidR="00D670D6" w:rsidRPr="00E82EE7" w:rsidRDefault="009F74BC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>
        <w:rPr>
          <w:rFonts w:ascii="Arial" w:hAnsi="Arial" w:cs="Arial"/>
          <w:sz w:val="22"/>
          <w:szCs w:val="22"/>
        </w:rPr>
        <w:t xml:space="preserve">12 VDC, </w:t>
      </w:r>
      <w:r w:rsidR="004A3E2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4A3E2F">
        <w:rPr>
          <w:rFonts w:ascii="Arial" w:hAnsi="Arial" w:cs="Arial"/>
          <w:sz w:val="22"/>
          <w:szCs w:val="22"/>
        </w:rPr>
        <w:t>1</w:t>
      </w:r>
      <w:r w:rsidR="003C3FEB">
        <w:rPr>
          <w:rFonts w:ascii="Arial" w:hAnsi="Arial" w:cs="Arial"/>
          <w:sz w:val="22"/>
          <w:szCs w:val="22"/>
        </w:rPr>
        <w:t>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489EAFD2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one (1) HDMI and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3BF1D4C4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1F5395E3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</w:t>
      </w:r>
      <w:r w:rsidR="004A3E2F">
        <w:rPr>
          <w:rFonts w:ascii="Arial" w:hAnsi="Arial" w:cs="Arial"/>
          <w:sz w:val="22"/>
          <w:szCs w:val="22"/>
        </w:rPr>
        <w:t>ension mode disabled: 1/4/8/9</w:t>
      </w:r>
    </w:p>
    <w:p w14:paraId="2E87C43F" w14:textId="67ABB0E7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</w:t>
      </w:r>
      <w:r w:rsidR="004A3E2F">
        <w:rPr>
          <w:rFonts w:ascii="Arial" w:hAnsi="Arial" w:cs="Arial"/>
          <w:sz w:val="22"/>
          <w:szCs w:val="22"/>
        </w:rPr>
        <w:t>sion mode enabled: 1/4/8/9/16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5D9E3C34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video loss, tampering, and diagnosis. </w:t>
      </w:r>
    </w:p>
    <w:p w14:paraId="1E4DDB7C" w14:textId="33C8B96E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</w:t>
      </w:r>
      <w:r w:rsidR="004A3E2F">
        <w:rPr>
          <w:rFonts w:ascii="Arial" w:hAnsi="Arial" w:cs="Arial"/>
          <w:sz w:val="22"/>
          <w:szCs w:val="22"/>
        </w:rPr>
        <w:t>eight (8)</w:t>
      </w:r>
      <w:r w:rsidR="005C53E6">
        <w:rPr>
          <w:rFonts w:ascii="Arial" w:hAnsi="Arial" w:cs="Arial"/>
          <w:sz w:val="22"/>
          <w:szCs w:val="22"/>
        </w:rPr>
        <w:t xml:space="preserve"> alarm inputs and </w:t>
      </w:r>
      <w:r w:rsidR="00890FB9">
        <w:rPr>
          <w:rFonts w:ascii="Arial" w:hAnsi="Arial" w:cs="Arial"/>
          <w:sz w:val="22"/>
          <w:szCs w:val="22"/>
        </w:rPr>
        <w:t>three (3)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5D8A8B83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A3E2F">
        <w:rPr>
          <w:rFonts w:ascii="Arial" w:hAnsi="Arial" w:cs="Arial"/>
          <w:sz w:val="22"/>
          <w:szCs w:val="22"/>
        </w:rPr>
        <w:t>8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an additional </w:t>
      </w:r>
      <w:r w:rsidR="004A3E2F">
        <w:rPr>
          <w:rFonts w:ascii="Arial" w:hAnsi="Arial" w:cs="Arial"/>
          <w:sz w:val="22"/>
          <w:szCs w:val="22"/>
        </w:rPr>
        <w:t>8</w:t>
      </w:r>
      <w:r w:rsidR="00890FB9">
        <w:rPr>
          <w:rFonts w:ascii="Arial" w:hAnsi="Arial" w:cs="Arial"/>
          <w:sz w:val="22"/>
          <w:szCs w:val="22"/>
        </w:rPr>
        <w:t xml:space="preserve">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6A04AF98" w14:textId="6C036908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4A3E2F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A3E2F">
        <w:rPr>
          <w:rFonts w:ascii="Arial" w:hAnsi="Arial" w:cs="Arial"/>
          <w:sz w:val="22"/>
          <w:szCs w:val="22"/>
        </w:rPr>
        <w:t>8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4A3E2F">
        <w:rPr>
          <w:rFonts w:ascii="Arial" w:hAnsi="Arial" w:cs="Arial"/>
          <w:sz w:val="22"/>
          <w:szCs w:val="22"/>
        </w:rPr>
        <w:t>8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</w:t>
      </w:r>
      <w:r>
        <w:rPr>
          <w:rFonts w:ascii="Arial" w:hAnsi="Arial" w:cs="Arial"/>
          <w:sz w:val="22"/>
          <w:szCs w:val="22"/>
        </w:rPr>
        <w:t xml:space="preserve"> support the following analog camera resolutions:</w:t>
      </w:r>
    </w:p>
    <w:p w14:paraId="0DD57891" w14:textId="16479C5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 xml:space="preserve">HDCVI: </w:t>
      </w:r>
      <w:r w:rsidRPr="00890FB9">
        <w:rPr>
          <w:rFonts w:ascii="Arial" w:hAnsi="Arial" w:cs="Arial"/>
          <w:sz w:val="22"/>
          <w:szCs w:val="22"/>
        </w:rPr>
        <w:t>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 at 60 fps, 720p at 30 fps</w:t>
      </w:r>
    </w:p>
    <w:p w14:paraId="54465960" w14:textId="3F4F9A3A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6BDC6E39" w14:textId="25309343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20AC7AB6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3C3FEB">
        <w:rPr>
          <w:rFonts w:ascii="Arial" w:hAnsi="Arial" w:cs="Arial"/>
          <w:sz w:val="22"/>
          <w:szCs w:val="22"/>
        </w:rPr>
        <w:t>s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s.</w:t>
      </w:r>
    </w:p>
    <w:p w14:paraId="440772BA" w14:textId="40F9D6F6" w:rsidR="008D6D37" w:rsidRPr="00890FB9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7FCB7E50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EC1674">
        <w:rPr>
          <w:rFonts w:ascii="Arial" w:hAnsi="Arial" w:cs="Arial"/>
          <w:sz w:val="22"/>
          <w:szCs w:val="22"/>
        </w:rPr>
        <w:t>two (2)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355717FC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4A3E2F">
        <w:rPr>
          <w:rFonts w:ascii="Arial" w:hAnsi="Arial" w:cs="Arial"/>
          <w:sz w:val="22"/>
          <w:szCs w:val="22"/>
        </w:rPr>
        <w:t>shall support output to 1/4/9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000288AF" w:rsidR="00B75159" w:rsidRPr="004A3E2F" w:rsidRDefault="004048F0" w:rsidP="004A3E2F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A3E2F">
        <w:rPr>
          <w:rFonts w:ascii="Arial" w:hAnsi="Arial" w:cs="Arial"/>
          <w:sz w:val="22"/>
          <w:szCs w:val="22"/>
        </w:rPr>
        <w:t>Main Stream:</w:t>
      </w:r>
      <w:r w:rsidR="005C53E6" w:rsidRPr="004A3E2F">
        <w:rPr>
          <w:rFonts w:ascii="Arial" w:hAnsi="Arial" w:cs="Arial"/>
          <w:sz w:val="22"/>
          <w:szCs w:val="22"/>
        </w:rPr>
        <w:t xml:space="preserve"> </w:t>
      </w:r>
      <w:r w:rsidR="00B53C0A" w:rsidRPr="004A3E2F">
        <w:rPr>
          <w:rFonts w:ascii="Arial" w:hAnsi="Arial" w:cs="Arial"/>
          <w:sz w:val="22"/>
          <w:szCs w:val="22"/>
        </w:rPr>
        <w:t>8 MP at 7 fps; 6 MP at 10 fps, 5 MP at 12 fps, 4 MP or 3 MP at 15 fps; 4 M-N, 1080p, 720p, 960H, D1, CIF or QCIF at 30 fps</w:t>
      </w:r>
      <w:r w:rsidR="00B75159" w:rsidRPr="004A3E2F">
        <w:rPr>
          <w:rFonts w:ascii="Arial" w:hAnsi="Arial" w:cs="Arial"/>
          <w:sz w:val="22"/>
          <w:szCs w:val="22"/>
        </w:rPr>
        <w:t>: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71943B3F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</w:t>
      </w:r>
      <w:r>
        <w:rPr>
          <w:rFonts w:ascii="Arial" w:hAnsi="Arial" w:cs="Arial"/>
          <w:sz w:val="22"/>
          <w:szCs w:val="22"/>
        </w:rPr>
        <w:t xml:space="preserve"> offer AAC (first channel only),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</w:t>
      </w:r>
      <w:r>
        <w:rPr>
          <w:rFonts w:ascii="Arial" w:hAnsi="Arial" w:cs="Arial"/>
          <w:sz w:val="22"/>
          <w:szCs w:val="22"/>
        </w:rPr>
        <w:t xml:space="preserve">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</w:t>
      </w:r>
      <w:r>
        <w:rPr>
          <w:rFonts w:ascii="Arial" w:hAnsi="Arial" w:cs="Arial"/>
          <w:sz w:val="22"/>
          <w:szCs w:val="22"/>
        </w:rPr>
        <w:t xml:space="preserve">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484C10B7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77777777" w:rsidR="00735410" w:rsidRPr="005278DC" w:rsidRDefault="0073541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4DEAA53" w14:textId="279B4A71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 Intelligent Video System to provide advanced analytics for a scene transmitted from a camera connected to the DVR.</w:t>
      </w:r>
    </w:p>
    <w:p w14:paraId="2D3919A1" w14:textId="53B8D016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9F74BC">
        <w:rPr>
          <w:rFonts w:ascii="Arial" w:hAnsi="Arial" w:cs="Arial"/>
          <w:sz w:val="22"/>
          <w:szCs w:val="22"/>
        </w:rPr>
        <w:t>The Penta-brid 4K HDCVI DVR</w:t>
      </w:r>
      <w:r>
        <w:rPr>
          <w:rFonts w:ascii="Arial" w:hAnsi="Arial" w:cs="Arial"/>
          <w:sz w:val="22"/>
          <w:szCs w:val="22"/>
        </w:rPr>
        <w:t>.</w:t>
      </w:r>
    </w:p>
    <w:p w14:paraId="02990969" w14:textId="77777777" w:rsidR="00735410" w:rsidRPr="005278DC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40AC567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334544A7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389F068E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47CB3832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828285A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A0D1E0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5FA0354C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Detection: detects and captures a snapshot of a human face in a defined area within a scene.</w:t>
      </w:r>
    </w:p>
    <w:p w14:paraId="74951D3D" w14:textId="7BE3F295" w:rsidR="000073F6" w:rsidRDefault="000073F6" w:rsidP="000073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features are available on the following channels:</w:t>
      </w:r>
    </w:p>
    <w:p w14:paraId="76934C14" w14:textId="573C3470" w:rsidR="00B53C0A" w:rsidRDefault="00B53C0A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 features available only when the additional IP channel feature is not active.</w:t>
      </w:r>
    </w:p>
    <w:p w14:paraId="72DE4419" w14:textId="58EE0B83" w:rsidR="000073F6" w:rsidRPr="00B53C0A" w:rsidRDefault="00B53C0A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Premium </w:t>
      </w:r>
      <w:r w:rsidR="000073F6">
        <w:rPr>
          <w:rFonts w:ascii="Arial" w:hAnsi="Arial" w:cs="Arial"/>
          <w:sz w:val="22"/>
          <w:szCs w:val="22"/>
        </w:rPr>
        <w:t>features shall be available on up to six (6) channels.</w:t>
      </w:r>
    </w:p>
    <w:p w14:paraId="714B734D" w14:textId="056A5B27" w:rsidR="00B53C0A" w:rsidRPr="00B53C0A" w:rsidRDefault="000073F6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Facial Detection feature</w:t>
      </w:r>
      <w:r w:rsidR="00B53C0A">
        <w:rPr>
          <w:rFonts w:ascii="Arial" w:hAnsi="Arial" w:cs="Arial"/>
          <w:sz w:val="22"/>
          <w:szCs w:val="22"/>
        </w:rPr>
        <w:t xml:space="preserve"> shall be available on the first analog channel.</w:t>
      </w: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4D60AA65" w:rsidR="00DC5AC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4A3E2F">
        <w:rPr>
          <w:rFonts w:ascii="Arial" w:hAnsi="Arial" w:cs="Arial"/>
          <w:sz w:val="22"/>
          <w:szCs w:val="22"/>
        </w:rPr>
        <w:t>12 VDC, 4A</w:t>
      </w:r>
      <w:r w:rsidR="005C53E6">
        <w:rPr>
          <w:rFonts w:ascii="Arial" w:hAnsi="Arial" w:cs="Arial"/>
          <w:sz w:val="22"/>
          <w:szCs w:val="22"/>
        </w:rPr>
        <w:t xml:space="preserve">, </w:t>
      </w:r>
      <w:r w:rsidR="00774040">
        <w:rPr>
          <w:rFonts w:ascii="Arial" w:hAnsi="Arial" w:cs="Arial"/>
          <w:sz w:val="22"/>
          <w:szCs w:val="22"/>
        </w:rPr>
        <w:t xml:space="preserve">and consume less than </w:t>
      </w:r>
      <w:r w:rsidR="004A3E2F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5C53E6">
        <w:rPr>
          <w:rFonts w:ascii="Arial" w:hAnsi="Arial" w:cs="Arial"/>
          <w:sz w:val="22"/>
          <w:szCs w:val="22"/>
        </w:rPr>
        <w:t>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04D6" w14:textId="77777777" w:rsidR="003A2A12" w:rsidRDefault="003A2A12">
      <w:r>
        <w:separator/>
      </w:r>
    </w:p>
  </w:endnote>
  <w:endnote w:type="continuationSeparator" w:id="0">
    <w:p w14:paraId="5EC3DC88" w14:textId="77777777" w:rsidR="003A2A12" w:rsidRDefault="003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F74BC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53177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F74BC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5317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F74BC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A3E2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7DA5" w14:textId="77777777" w:rsidR="003A2A12" w:rsidRDefault="003A2A12">
      <w:r>
        <w:separator/>
      </w:r>
    </w:p>
  </w:footnote>
  <w:footnote w:type="continuationSeparator" w:id="0">
    <w:p w14:paraId="538C191E" w14:textId="77777777" w:rsidR="003A2A12" w:rsidRDefault="003A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2A12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3E2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177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3959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626D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674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8DD7-D24B-47DB-B99C-5077A5D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13231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2016-09-26T15:17:00Z</cp:lastPrinted>
  <dcterms:created xsi:type="dcterms:W3CDTF">2018-04-27T18:17:00Z</dcterms:created>
  <dcterms:modified xsi:type="dcterms:W3CDTF">2018-04-27T18:32:00Z</dcterms:modified>
</cp:coreProperties>
</file>