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6084D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97853">
        <w:rPr>
          <w:rFonts w:ascii="Arial" w:hAnsi="Arial"/>
          <w:sz w:val="22"/>
          <w:szCs w:val="22"/>
        </w:rPr>
        <w:t>OCTOBER</w:t>
      </w:r>
      <w:r w:rsidR="007A4FFD">
        <w:rPr>
          <w:rFonts w:ascii="Arial" w:hAnsi="Arial"/>
          <w:sz w:val="22"/>
          <w:szCs w:val="22"/>
        </w:rPr>
        <w:t xml:space="preserve">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30E9E87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FC070E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885A6F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FC070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73A3989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869A8D3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01999E12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45E16911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57BA309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3D7688A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59A8662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73FA0AA7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37D90FE6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4B9BA3C5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Bullet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44F5B659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05C2530E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763D4DB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4AEEC1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51E444B1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B97853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063DA47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2C35BF7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C070E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5C5E82">
        <w:rPr>
          <w:rFonts w:ascii="Arial" w:hAnsi="Arial" w:cs="Arial"/>
          <w:sz w:val="22"/>
          <w:szCs w:val="22"/>
        </w:rPr>
        <w:t>3AB52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824F5F2" w14:textId="7777777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CFC1E4E" w14:textId="7777777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23648F" w14:textId="77777777" w:rsidR="00D50F61" w:rsidRPr="0016028B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0BD5B412" w14:textId="7777777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69BC3B" w14:textId="7777777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a mechanical day/night IR cut filter that delivers color images during daylight and automatically switches to a monochrome image as the scene darkens.</w:t>
      </w:r>
    </w:p>
    <w:p w14:paraId="1366E4ED" w14:textId="77777777" w:rsidR="00D50F61" w:rsidRPr="00C97470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690221" w14:textId="77777777" w:rsidR="00D50F61" w:rsidRPr="00C97470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083A85E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5DF0C12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8DED3FF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77C615" w14:textId="7777777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a maximum IR LED distance of 50 m </w:t>
      </w:r>
      <w:r>
        <w:rPr>
          <w:rFonts w:ascii="Arial" w:hAnsi="Arial" w:cs="Arial"/>
          <w:sz w:val="22"/>
          <w:szCs w:val="22"/>
        </w:rPr>
        <w:br/>
        <w:t xml:space="preserve">(164.04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48F71BC6" w14:textId="7777777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AF1566B" w14:textId="77777777" w:rsidR="00D50F61" w:rsidRPr="00B6495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78D1865" w14:textId="7777777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AEDA624" w14:textId="77777777" w:rsidR="00D50F61" w:rsidRPr="00D13F67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A0BAFE9" w14:textId="77777777" w:rsidR="00D50F61" w:rsidRPr="00BC4B85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D6848CC" w14:textId="77777777" w:rsidR="00D50F6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54BD9B11" w14:textId="77777777" w:rsidR="00D50F61" w:rsidRPr="00A5735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08F2B6D1" w:rsidR="009A508D" w:rsidRPr="005C5E82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1CF2F82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4D3E27B4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41D85FC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2A8BEB5A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D50F61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436ADE1F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02B2716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67388679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one (1)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F534CF4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C65B8F6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8D8C360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270E9A4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5875A6F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452EDB5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4DCD284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DE6FE8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639E4A9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2C3E071F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63A27135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515676B7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2F390E4C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112E5A96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7017263D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13B7748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4DEEB5A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BD19D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48C54124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827C47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78099AB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338D832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7F0CFAEC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071BE773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</w:t>
      </w:r>
      <w:r w:rsidR="004B119F" w:rsidRPr="004B119F">
        <w:rPr>
          <w:rFonts w:ascii="Arial" w:hAnsi="Arial" w:cs="Arial"/>
          <w:sz w:val="22"/>
          <w:szCs w:val="22"/>
        </w:rPr>
        <w:lastRenderedPageBreak/>
        <w:t xml:space="preserve">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F734F4E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168D30E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7EF8675F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Bullet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A50F93D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8F9744A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35EBED12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5E4AA3B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FF1512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391BFFA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AFBE05E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C809612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FC070E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1A6FF055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88FA6BC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32B3" w14:textId="77777777" w:rsidR="00B75B74" w:rsidRDefault="00B75B74">
      <w:r>
        <w:separator/>
      </w:r>
    </w:p>
  </w:endnote>
  <w:endnote w:type="continuationSeparator" w:id="0">
    <w:p w14:paraId="2129A6E0" w14:textId="77777777" w:rsidR="00B75B74" w:rsidRDefault="00B7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A9D065F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50F61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AC404EC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50F6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5DE5C090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97853"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D50F6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79EA8" w14:textId="77777777" w:rsidR="00B75B74" w:rsidRDefault="00B75B74">
      <w:r>
        <w:separator/>
      </w:r>
    </w:p>
  </w:footnote>
  <w:footnote w:type="continuationSeparator" w:id="0">
    <w:p w14:paraId="590C0DE4" w14:textId="77777777" w:rsidR="00B75B74" w:rsidRDefault="00B7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5B74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CA982-F0B5-4118-849D-9C03E525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14131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3</cp:revision>
  <cp:lastPrinted>2016-09-26T15:31:00Z</cp:lastPrinted>
  <dcterms:created xsi:type="dcterms:W3CDTF">2020-09-29T14:56:00Z</dcterms:created>
  <dcterms:modified xsi:type="dcterms:W3CDTF">2020-09-29T15:01:00Z</dcterms:modified>
</cp:coreProperties>
</file>