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71D9E6B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A26F31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3D254E28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A26F31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1EBD973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A26F31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0942CB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1C8AD42D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74F5A82B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4D869104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3ECA0953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E6127F2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A26F3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A26F31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0AFEDD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A3479E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A26F31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63ACC5AE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0B3641DD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1D5873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219D72DE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0FB5B65" w14:textId="7FB31C65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45E2BFD2" w14:textId="02B5507B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3F3F1310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194BB03C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A47ED5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057A239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B09E4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10B942D2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D482791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02764F8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78C05B93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5D414ADA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A26F3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60935AE9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A26F3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58CBC12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A26F31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F04822A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084DD4">
        <w:rPr>
          <w:rFonts w:ascii="Arial" w:hAnsi="Arial" w:cs="Arial"/>
          <w:sz w:val="22"/>
          <w:szCs w:val="22"/>
        </w:rPr>
        <w:t>EYEBALL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</w:t>
      </w:r>
      <w:r w:rsidR="00084DD4">
        <w:rPr>
          <w:rFonts w:ascii="Arial" w:hAnsi="Arial" w:cs="Arial"/>
          <w:sz w:val="22"/>
          <w:szCs w:val="22"/>
        </w:rPr>
        <w:t>J</w:t>
      </w:r>
      <w:r w:rsidR="002734B6">
        <w:rPr>
          <w:rFonts w:ascii="Arial" w:hAnsi="Arial" w:cs="Arial"/>
          <w:sz w:val="22"/>
          <w:szCs w:val="22"/>
        </w:rPr>
        <w:t>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35772EB6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084DD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A26F31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790C3141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bookmarkStart w:id="0" w:name="_GoBack"/>
      <w:bookmarkEnd w:id="0"/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6BBAEB91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03FAF47E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IR LEDs to produce detailed images in dark environments.</w:t>
      </w:r>
    </w:p>
    <w:p w14:paraId="244F1094" w14:textId="18B59419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advanced analytics that detect and categorize between human and vehicular objects and technology that reduces the number of false alarms.</w:t>
      </w:r>
    </w:p>
    <w:p w14:paraId="083BC2EE" w14:textId="40DA2943" w:rsidR="002734B6" w:rsidRPr="0016028B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include a built-in microphone.</w:t>
      </w:r>
    </w:p>
    <w:p w14:paraId="77B1CAAC" w14:textId="68D1D224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0DF0F5D1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23B2FD0F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3918A9FB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1A45BD75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1422ECDF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03291A7A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000C6B6E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534E31E9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47CC298F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3D8C1520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6F9135FD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5FFD50E9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24548CE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02BDEE9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45°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57°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171A4A66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5DB4DC2E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20304F64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A3479E">
        <w:rPr>
          <w:rFonts w:ascii="Arial" w:hAnsi="Arial" w:cs="Arial"/>
          <w:sz w:val="22"/>
          <w:szCs w:val="22"/>
        </w:rPr>
        <w:t>two (2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76439327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A3479E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A3479E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28AFF03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06DB9BF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1225E1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C1356F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70106A9C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0AA8ACB8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AD1C94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3AC9282E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6020163B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BA4B1F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3F0405A9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4F83B51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03E70362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615B2B45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</w:t>
      </w:r>
      <w:r w:rsidR="00A26F31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(2688 x 1520)</w:t>
      </w:r>
    </w:p>
    <w:p w14:paraId="4DC9D778" w14:textId="39F59319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</w:t>
      </w:r>
      <w:r w:rsidR="00A26F31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622A88DC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</w:t>
      </w:r>
      <w:r w:rsidR="00A26F31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3EDD433F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7406B2E5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20A6DA5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A3479E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9296D02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7EF5DCE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5762BB89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12CD79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383FC68E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006D3CFD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40443378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424EB60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8FA2FED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A090C00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79635204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457B58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7EA580C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00744EC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0B98F19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7703B79A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22ECE96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14C46F6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C35700C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4456C3B8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B422A44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A26F31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C8B5C3A" w14:textId="226AC95B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BB5FE1" w14:textId="2F69E794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0CE5F575" w14:textId="1F54509D" w:rsidR="00034E49" w:rsidRDefault="00034E49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153387A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7708" w14:textId="77777777" w:rsidR="00D07F3C" w:rsidRDefault="00D07F3C">
      <w:r>
        <w:separator/>
      </w:r>
    </w:p>
  </w:endnote>
  <w:endnote w:type="continuationSeparator" w:id="0">
    <w:p w14:paraId="2BBA5E51" w14:textId="77777777" w:rsidR="00D07F3C" w:rsidRDefault="00D0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5D64A182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6F3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84DD4">
      <w:rPr>
        <w:rStyle w:val="PageNumber"/>
        <w:rFonts w:ascii="Arial" w:hAnsi="Arial"/>
        <w:noProof/>
        <w:sz w:val="20"/>
        <w:szCs w:val="20"/>
      </w:rPr>
      <w:t>2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7BD1710F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6F3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84DD4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31FDF62C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A26F31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3479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65AFC" w14:textId="77777777" w:rsidR="00D07F3C" w:rsidRDefault="00D07F3C">
      <w:r>
        <w:separator/>
      </w:r>
    </w:p>
  </w:footnote>
  <w:footnote w:type="continuationSeparator" w:id="0">
    <w:p w14:paraId="1E13BE43" w14:textId="77777777" w:rsidR="00D07F3C" w:rsidRDefault="00D0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4E49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4DD4"/>
    <w:rsid w:val="000873B8"/>
    <w:rsid w:val="000879EC"/>
    <w:rsid w:val="00091533"/>
    <w:rsid w:val="00091A00"/>
    <w:rsid w:val="000942CB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2D16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1893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6F31"/>
    <w:rsid w:val="00A272E9"/>
    <w:rsid w:val="00A3479E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5804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07F3C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365A7-6DF0-9B4F-836E-B154BB81E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14843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2022-11-29T21:17:00Z</dcterms:created>
  <dcterms:modified xsi:type="dcterms:W3CDTF">2022-11-29T21:17:00Z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f2454897_mFV3wz84Kyk0OspPlnv/rysRjXo=_8QgmryI4P2JgI4hLjCeps1O30ginip1hewJKput7TN2AUkl3Uk5RwWA/Ks1zVg==_227425cf</vt:lpwstr>
  </property>
</Properties>
</file>